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F7" w:rsidRDefault="00C65D88">
      <w:pPr>
        <w:rPr>
          <w:sz w:val="32"/>
          <w:szCs w:val="32"/>
        </w:rPr>
      </w:pPr>
      <w:r>
        <w:rPr>
          <w:sz w:val="32"/>
          <w:szCs w:val="32"/>
        </w:rPr>
        <w:t>Titre : « Le bien-être » histoire et permanence d’un enjeu pour l’éducation.</w:t>
      </w:r>
    </w:p>
    <w:p w:rsidR="006F613C" w:rsidRDefault="00C65D88">
      <w:pPr>
        <w:rPr>
          <w:sz w:val="32"/>
          <w:szCs w:val="32"/>
        </w:rPr>
      </w:pPr>
      <w:r>
        <w:rPr>
          <w:sz w:val="32"/>
          <w:szCs w:val="32"/>
        </w:rPr>
        <w:t>Thématique 1. Approches théoriques et pratiques du bien-être dans l’éducation.</w:t>
      </w:r>
    </w:p>
    <w:p w:rsidR="00650D62" w:rsidRDefault="006F613C" w:rsidP="00A5119B">
      <w:pPr>
        <w:jc w:val="both"/>
        <w:rPr>
          <w:sz w:val="28"/>
          <w:szCs w:val="28"/>
        </w:rPr>
      </w:pPr>
      <w:r w:rsidRPr="006F613C">
        <w:rPr>
          <w:sz w:val="28"/>
          <w:szCs w:val="28"/>
        </w:rPr>
        <w:t xml:space="preserve">Dans cette communication nous nous proposons de contribuer à une réflexion </w:t>
      </w:r>
      <w:r w:rsidR="00F12E49">
        <w:rPr>
          <w:sz w:val="28"/>
          <w:szCs w:val="28"/>
        </w:rPr>
        <w:t>sur les conditions du</w:t>
      </w:r>
      <w:r w:rsidRPr="006F613C">
        <w:rPr>
          <w:sz w:val="28"/>
          <w:szCs w:val="28"/>
        </w:rPr>
        <w:t xml:space="preserve"> bien-être chez l’enfant dans le contexte de l’environnement éducatif. </w:t>
      </w:r>
      <w:r w:rsidR="00650D62">
        <w:rPr>
          <w:sz w:val="28"/>
          <w:szCs w:val="28"/>
        </w:rPr>
        <w:t xml:space="preserve">L’intuition et le </w:t>
      </w:r>
      <w:r w:rsidR="00656EA2">
        <w:rPr>
          <w:sz w:val="28"/>
          <w:szCs w:val="28"/>
        </w:rPr>
        <w:t>présupposé</w:t>
      </w:r>
      <w:bookmarkStart w:id="0" w:name="_GoBack"/>
      <w:bookmarkEnd w:id="0"/>
      <w:r w:rsidR="00650D62">
        <w:rPr>
          <w:sz w:val="28"/>
          <w:szCs w:val="28"/>
        </w:rPr>
        <w:t xml:space="preserve"> est que le bien-être de l’enfant est un facteur positif pour sa croissance harmonieuse et le développement de ses apprentissages. Nous nous interrogerons dès lors sur</w:t>
      </w:r>
      <w:r>
        <w:rPr>
          <w:sz w:val="28"/>
          <w:szCs w:val="28"/>
        </w:rPr>
        <w:t xml:space="preserve"> les fondements du bien-être </w:t>
      </w:r>
      <w:r w:rsidR="00A5119B">
        <w:rPr>
          <w:sz w:val="28"/>
          <w:szCs w:val="28"/>
        </w:rPr>
        <w:t>en situation éducative</w:t>
      </w:r>
      <w:r w:rsidR="00650D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2E49">
        <w:rPr>
          <w:sz w:val="28"/>
          <w:szCs w:val="28"/>
        </w:rPr>
        <w:t xml:space="preserve">Après une contribution réflexive sur la </w:t>
      </w:r>
      <w:r w:rsidR="00F12E49" w:rsidRPr="00870199">
        <w:rPr>
          <w:i/>
          <w:sz w:val="28"/>
          <w:szCs w:val="28"/>
        </w:rPr>
        <w:t>notion de bien-être</w:t>
      </w:r>
      <w:r w:rsidR="00F12E49">
        <w:rPr>
          <w:sz w:val="28"/>
          <w:szCs w:val="28"/>
        </w:rPr>
        <w:t xml:space="preserve"> et </w:t>
      </w:r>
      <w:r w:rsidR="002C4AD6">
        <w:rPr>
          <w:sz w:val="28"/>
          <w:szCs w:val="28"/>
        </w:rPr>
        <w:t xml:space="preserve">de </w:t>
      </w:r>
      <w:r w:rsidR="00F12E49">
        <w:rPr>
          <w:sz w:val="28"/>
          <w:szCs w:val="28"/>
        </w:rPr>
        <w:t>ses enjeux, n</w:t>
      </w:r>
      <w:r w:rsidR="00650D62">
        <w:rPr>
          <w:sz w:val="28"/>
          <w:szCs w:val="28"/>
        </w:rPr>
        <w:t>ous approcherons</w:t>
      </w:r>
      <w:r w:rsidR="00870199">
        <w:rPr>
          <w:sz w:val="28"/>
          <w:szCs w:val="28"/>
        </w:rPr>
        <w:t xml:space="preserve"> </w:t>
      </w:r>
      <w:r w:rsidR="00650D62">
        <w:rPr>
          <w:sz w:val="28"/>
          <w:szCs w:val="28"/>
        </w:rPr>
        <w:t xml:space="preserve">cette notion </w:t>
      </w:r>
      <w:r w:rsidR="00870199">
        <w:rPr>
          <w:sz w:val="28"/>
          <w:szCs w:val="28"/>
        </w:rPr>
        <w:t>par l’étude des</w:t>
      </w:r>
      <w:r w:rsidR="00A5119B">
        <w:rPr>
          <w:sz w:val="28"/>
          <w:szCs w:val="28"/>
        </w:rPr>
        <w:t xml:space="preserve"> </w:t>
      </w:r>
      <w:r w:rsidR="00A5119B" w:rsidRPr="002C4AD6">
        <w:rPr>
          <w:i/>
          <w:sz w:val="28"/>
          <w:szCs w:val="28"/>
        </w:rPr>
        <w:t>compétences naturelles</w:t>
      </w:r>
      <w:r w:rsidR="00455E33">
        <w:rPr>
          <w:sz w:val="28"/>
          <w:szCs w:val="28"/>
        </w:rPr>
        <w:t xml:space="preserve"> de l’enfant</w:t>
      </w:r>
      <w:r w:rsidR="00A5119B">
        <w:rPr>
          <w:sz w:val="28"/>
          <w:szCs w:val="28"/>
        </w:rPr>
        <w:t xml:space="preserve"> </w:t>
      </w:r>
      <w:r w:rsidR="002C4AD6">
        <w:rPr>
          <w:sz w:val="28"/>
          <w:szCs w:val="28"/>
        </w:rPr>
        <w:t>porteuses de</w:t>
      </w:r>
      <w:r w:rsidR="00F12E49">
        <w:rPr>
          <w:sz w:val="28"/>
          <w:szCs w:val="28"/>
        </w:rPr>
        <w:t xml:space="preserve"> son aptitude au bien-être.</w:t>
      </w:r>
      <w:r>
        <w:rPr>
          <w:sz w:val="28"/>
          <w:szCs w:val="28"/>
        </w:rPr>
        <w:t xml:space="preserve"> </w:t>
      </w:r>
      <w:r w:rsidR="00870199">
        <w:rPr>
          <w:sz w:val="28"/>
          <w:szCs w:val="28"/>
        </w:rPr>
        <w:t>Nous</w:t>
      </w:r>
      <w:r w:rsidR="00F12E49">
        <w:rPr>
          <w:sz w:val="28"/>
          <w:szCs w:val="28"/>
        </w:rPr>
        <w:t xml:space="preserve"> nous interrogerons sur les</w:t>
      </w:r>
      <w:r w:rsidR="00A5119B">
        <w:rPr>
          <w:sz w:val="28"/>
          <w:szCs w:val="28"/>
        </w:rPr>
        <w:t xml:space="preserve"> </w:t>
      </w:r>
      <w:r w:rsidR="00A5119B" w:rsidRPr="002C4AD6">
        <w:rPr>
          <w:i/>
          <w:sz w:val="28"/>
          <w:szCs w:val="28"/>
        </w:rPr>
        <w:t xml:space="preserve">compétences </w:t>
      </w:r>
      <w:r w:rsidR="002C4AD6" w:rsidRPr="002C4AD6">
        <w:rPr>
          <w:i/>
          <w:sz w:val="28"/>
          <w:szCs w:val="28"/>
        </w:rPr>
        <w:t>éducative</w:t>
      </w:r>
      <w:r w:rsidR="002C4AD6">
        <w:rPr>
          <w:i/>
          <w:sz w:val="28"/>
          <w:szCs w:val="28"/>
        </w:rPr>
        <w:t>s</w:t>
      </w:r>
      <w:r w:rsidR="002C4AD6">
        <w:rPr>
          <w:sz w:val="28"/>
          <w:szCs w:val="28"/>
        </w:rPr>
        <w:t xml:space="preserve"> de l’enseignant</w:t>
      </w:r>
      <w:r w:rsidR="00A5119B">
        <w:rPr>
          <w:sz w:val="28"/>
          <w:szCs w:val="28"/>
        </w:rPr>
        <w:t xml:space="preserve"> </w:t>
      </w:r>
      <w:r w:rsidR="00870199">
        <w:rPr>
          <w:sz w:val="28"/>
          <w:szCs w:val="28"/>
        </w:rPr>
        <w:t>vectrices de</w:t>
      </w:r>
      <w:r w:rsidR="00F12E49">
        <w:rPr>
          <w:sz w:val="28"/>
          <w:szCs w:val="28"/>
        </w:rPr>
        <w:t xml:space="preserve"> bien-être chez l’enfant. </w:t>
      </w:r>
      <w:r w:rsidR="00870199">
        <w:rPr>
          <w:sz w:val="28"/>
          <w:szCs w:val="28"/>
        </w:rPr>
        <w:t>Nous</w:t>
      </w:r>
      <w:r w:rsidR="002C4AD6">
        <w:rPr>
          <w:sz w:val="28"/>
          <w:szCs w:val="28"/>
        </w:rPr>
        <w:t xml:space="preserve"> explorerons</w:t>
      </w:r>
      <w:r w:rsidR="00870199">
        <w:rPr>
          <w:sz w:val="28"/>
          <w:szCs w:val="28"/>
        </w:rPr>
        <w:t xml:space="preserve"> également</w:t>
      </w:r>
      <w:r w:rsidR="002C4AD6">
        <w:rPr>
          <w:sz w:val="28"/>
          <w:szCs w:val="28"/>
        </w:rPr>
        <w:t xml:space="preserve"> les principaux </w:t>
      </w:r>
      <w:r w:rsidR="002C4AD6" w:rsidRPr="00870199">
        <w:rPr>
          <w:i/>
          <w:sz w:val="28"/>
          <w:szCs w:val="28"/>
        </w:rPr>
        <w:t>obstacles</w:t>
      </w:r>
      <w:r w:rsidR="002C4AD6">
        <w:rPr>
          <w:sz w:val="28"/>
          <w:szCs w:val="28"/>
        </w:rPr>
        <w:t xml:space="preserve"> et limites à son développement. Ce qui nous conduira à une réflexion critique sur la notion de bien-être.</w:t>
      </w:r>
    </w:p>
    <w:p w:rsidR="00870199" w:rsidRDefault="00A5119B" w:rsidP="00A5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7F7">
        <w:rPr>
          <w:sz w:val="28"/>
          <w:szCs w:val="28"/>
        </w:rPr>
        <w:t xml:space="preserve">Nous </w:t>
      </w:r>
      <w:r w:rsidR="00870199">
        <w:rPr>
          <w:sz w:val="28"/>
          <w:szCs w:val="28"/>
        </w:rPr>
        <w:t>appuierons</w:t>
      </w:r>
      <w:r w:rsidR="00FF57F7">
        <w:rPr>
          <w:sz w:val="28"/>
          <w:szCs w:val="28"/>
        </w:rPr>
        <w:t xml:space="preserve"> notre réflexion</w:t>
      </w:r>
      <w:r w:rsidR="00870199">
        <w:rPr>
          <w:sz w:val="28"/>
          <w:szCs w:val="28"/>
        </w:rPr>
        <w:t xml:space="preserve"> sur des éclairages pluridisciplinaires émanant de la psychologie du développement, des </w:t>
      </w:r>
      <w:r w:rsidR="00CA43BF">
        <w:rPr>
          <w:sz w:val="28"/>
          <w:szCs w:val="28"/>
        </w:rPr>
        <w:t>neurosciences</w:t>
      </w:r>
      <w:r w:rsidR="00870199">
        <w:rPr>
          <w:sz w:val="28"/>
          <w:szCs w:val="28"/>
        </w:rPr>
        <w:t xml:space="preserve">, de la philosophie et de la psychanalyse, </w:t>
      </w:r>
      <w:r w:rsidR="00FF57F7">
        <w:rPr>
          <w:sz w:val="28"/>
          <w:szCs w:val="28"/>
        </w:rPr>
        <w:t>de l’histoire de la pensée pédagogique</w:t>
      </w:r>
      <w:r w:rsidR="00870199">
        <w:rPr>
          <w:sz w:val="28"/>
          <w:szCs w:val="28"/>
        </w:rPr>
        <w:t>.</w:t>
      </w:r>
      <w:r w:rsidR="00FF57F7">
        <w:rPr>
          <w:sz w:val="28"/>
          <w:szCs w:val="28"/>
        </w:rPr>
        <w:t xml:space="preserve"> Aussi</w:t>
      </w:r>
      <w:r w:rsidR="00C1463E">
        <w:rPr>
          <w:sz w:val="28"/>
          <w:szCs w:val="28"/>
        </w:rPr>
        <w:t>,</w:t>
      </w:r>
      <w:r w:rsidR="00CA43BF">
        <w:rPr>
          <w:sz w:val="28"/>
          <w:szCs w:val="28"/>
        </w:rPr>
        <w:t xml:space="preserve"> notre argumentaire sera fondé</w:t>
      </w:r>
      <w:r w:rsidR="00A81F81">
        <w:rPr>
          <w:sz w:val="28"/>
          <w:szCs w:val="28"/>
        </w:rPr>
        <w:t xml:space="preserve"> sur les recherches contemporaines mais également</w:t>
      </w:r>
      <w:r w:rsidR="00C1463E">
        <w:rPr>
          <w:sz w:val="28"/>
          <w:szCs w:val="28"/>
        </w:rPr>
        <w:t xml:space="preserve"> en</w:t>
      </w:r>
      <w:r w:rsidR="00A81F81">
        <w:rPr>
          <w:sz w:val="28"/>
          <w:szCs w:val="28"/>
        </w:rPr>
        <w:t xml:space="preserve"> réinvestissant les racines antérieures d’une promotion du bien-être et d’une centration sur l’enfant en tant que </w:t>
      </w:r>
      <w:r w:rsidR="00A81F81" w:rsidRPr="00FF57F7">
        <w:rPr>
          <w:i/>
          <w:sz w:val="28"/>
          <w:szCs w:val="28"/>
        </w:rPr>
        <w:t>personne</w:t>
      </w:r>
      <w:r w:rsidR="00A81F81">
        <w:rPr>
          <w:sz w:val="28"/>
          <w:szCs w:val="28"/>
        </w:rPr>
        <w:t>.</w:t>
      </w:r>
    </w:p>
    <w:p w:rsidR="00607F1E" w:rsidRDefault="00870199" w:rsidP="00A5119B">
      <w:pPr>
        <w:jc w:val="both"/>
        <w:rPr>
          <w:sz w:val="28"/>
          <w:szCs w:val="28"/>
        </w:rPr>
      </w:pPr>
      <w:r>
        <w:rPr>
          <w:sz w:val="28"/>
          <w:szCs w:val="28"/>
        </w:rPr>
        <w:t>La littérature</w:t>
      </w:r>
      <w:r w:rsidR="00A81F81">
        <w:rPr>
          <w:sz w:val="28"/>
          <w:szCs w:val="28"/>
        </w:rPr>
        <w:t xml:space="preserve"> contemporaine</w:t>
      </w:r>
      <w:r>
        <w:rPr>
          <w:sz w:val="28"/>
          <w:szCs w:val="28"/>
        </w:rPr>
        <w:t xml:space="preserve"> </w:t>
      </w:r>
      <w:r w:rsidR="00CA43BF">
        <w:rPr>
          <w:sz w:val="28"/>
          <w:szCs w:val="28"/>
        </w:rPr>
        <w:t>impliquant c</w:t>
      </w:r>
      <w:r w:rsidR="00A81F81">
        <w:rPr>
          <w:sz w:val="28"/>
          <w:szCs w:val="28"/>
        </w:rPr>
        <w:t xml:space="preserve">e paradigme du </w:t>
      </w:r>
      <w:r w:rsidR="00A81F81" w:rsidRPr="00A81F81">
        <w:rPr>
          <w:i/>
          <w:sz w:val="28"/>
          <w:szCs w:val="28"/>
        </w:rPr>
        <w:t>bien-être</w:t>
      </w:r>
      <w:r w:rsidR="00A81F81">
        <w:rPr>
          <w:sz w:val="28"/>
          <w:szCs w:val="28"/>
        </w:rPr>
        <w:t xml:space="preserve"> s’est beaucoup développée dans les dernières </w:t>
      </w:r>
      <w:r w:rsidR="00845873">
        <w:rPr>
          <w:sz w:val="28"/>
          <w:szCs w:val="28"/>
        </w:rPr>
        <w:t>décennies</w:t>
      </w:r>
      <w:r w:rsidR="00A81F81">
        <w:rPr>
          <w:sz w:val="28"/>
          <w:szCs w:val="28"/>
        </w:rPr>
        <w:t xml:space="preserve"> du XX </w:t>
      </w:r>
      <w:proofErr w:type="spellStart"/>
      <w:r w:rsidR="00A81F81">
        <w:rPr>
          <w:sz w:val="28"/>
          <w:szCs w:val="28"/>
        </w:rPr>
        <w:t>ème</w:t>
      </w:r>
      <w:proofErr w:type="spellEnd"/>
      <w:r w:rsidR="00A81F81">
        <w:rPr>
          <w:sz w:val="28"/>
          <w:szCs w:val="28"/>
        </w:rPr>
        <w:t xml:space="preserve"> siècle, instillant des notions et des champs de recherches porteurs, </w:t>
      </w:r>
      <w:r>
        <w:rPr>
          <w:sz w:val="28"/>
          <w:szCs w:val="28"/>
        </w:rPr>
        <w:t xml:space="preserve">dans le </w:t>
      </w:r>
      <w:r w:rsidR="00845873">
        <w:rPr>
          <w:sz w:val="28"/>
          <w:szCs w:val="28"/>
        </w:rPr>
        <w:t>domaine</w:t>
      </w:r>
      <w:r>
        <w:rPr>
          <w:sz w:val="28"/>
          <w:szCs w:val="28"/>
        </w:rPr>
        <w:t xml:space="preserve"> de la psychologie, de la pédagogie et des pratique</w:t>
      </w:r>
      <w:r w:rsidR="00A81F81">
        <w:rPr>
          <w:sz w:val="28"/>
          <w:szCs w:val="28"/>
        </w:rPr>
        <w:t>s</w:t>
      </w:r>
      <w:r>
        <w:rPr>
          <w:sz w:val="28"/>
          <w:szCs w:val="28"/>
        </w:rPr>
        <w:t xml:space="preserve"> éducatives, </w:t>
      </w:r>
      <w:r w:rsidR="00A81F81">
        <w:rPr>
          <w:sz w:val="28"/>
          <w:szCs w:val="28"/>
        </w:rPr>
        <w:t>incluant notamment</w:t>
      </w:r>
      <w:r>
        <w:rPr>
          <w:sz w:val="28"/>
          <w:szCs w:val="28"/>
        </w:rPr>
        <w:t xml:space="preserve"> le </w:t>
      </w:r>
      <w:r w:rsidR="00C71626">
        <w:rPr>
          <w:sz w:val="28"/>
          <w:szCs w:val="28"/>
        </w:rPr>
        <w:t>coaching</w:t>
      </w:r>
      <w:r>
        <w:rPr>
          <w:sz w:val="28"/>
          <w:szCs w:val="28"/>
        </w:rPr>
        <w:t xml:space="preserve"> familial</w:t>
      </w:r>
      <w:r w:rsidR="00A81F81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0B46DE">
        <w:rPr>
          <w:sz w:val="28"/>
          <w:szCs w:val="28"/>
        </w:rPr>
        <w:t xml:space="preserve">Psychologie du </w:t>
      </w:r>
      <w:r w:rsidR="000B46DE" w:rsidRPr="00930349">
        <w:rPr>
          <w:i/>
          <w:sz w:val="28"/>
          <w:szCs w:val="28"/>
        </w:rPr>
        <w:t>bonheur</w:t>
      </w:r>
      <w:r w:rsidR="00367514">
        <w:rPr>
          <w:i/>
          <w:sz w:val="28"/>
          <w:szCs w:val="28"/>
        </w:rPr>
        <w:t xml:space="preserve">, </w:t>
      </w:r>
      <w:r w:rsidR="008277CA">
        <w:rPr>
          <w:i/>
          <w:sz w:val="28"/>
          <w:szCs w:val="28"/>
        </w:rPr>
        <w:t>(</w:t>
      </w:r>
      <w:proofErr w:type="spellStart"/>
      <w:r w:rsidR="00367514">
        <w:rPr>
          <w:sz w:val="28"/>
          <w:szCs w:val="28"/>
        </w:rPr>
        <w:t>C</w:t>
      </w:r>
      <w:r w:rsidR="00367514" w:rsidRPr="00367514">
        <w:rPr>
          <w:sz w:val="28"/>
          <w:szCs w:val="28"/>
        </w:rPr>
        <w:t>sikszentmihalyi</w:t>
      </w:r>
      <w:proofErr w:type="spellEnd"/>
      <w:r w:rsidR="008277CA">
        <w:rPr>
          <w:sz w:val="28"/>
          <w:szCs w:val="28"/>
        </w:rPr>
        <w:t>,</w:t>
      </w:r>
      <w:r w:rsidR="00394AE5">
        <w:rPr>
          <w:sz w:val="28"/>
          <w:szCs w:val="28"/>
        </w:rPr>
        <w:t xml:space="preserve"> </w:t>
      </w:r>
      <w:r w:rsidR="00367514">
        <w:rPr>
          <w:sz w:val="28"/>
          <w:szCs w:val="28"/>
        </w:rPr>
        <w:t>2004)</w:t>
      </w:r>
      <w:r w:rsidR="000B46DE">
        <w:rPr>
          <w:sz w:val="28"/>
          <w:szCs w:val="28"/>
        </w:rPr>
        <w:t xml:space="preserve">, enfance </w:t>
      </w:r>
      <w:r w:rsidR="000B46DE" w:rsidRPr="00930349">
        <w:rPr>
          <w:i/>
          <w:sz w:val="28"/>
          <w:szCs w:val="28"/>
        </w:rPr>
        <w:t>heureuse</w:t>
      </w:r>
      <w:r w:rsidR="00367514">
        <w:rPr>
          <w:i/>
          <w:sz w:val="28"/>
          <w:szCs w:val="28"/>
        </w:rPr>
        <w:t xml:space="preserve">, </w:t>
      </w:r>
      <w:r w:rsidR="008277CA" w:rsidRPr="008277CA">
        <w:rPr>
          <w:sz w:val="28"/>
          <w:szCs w:val="28"/>
        </w:rPr>
        <w:t>(</w:t>
      </w:r>
      <w:r w:rsidR="00367514" w:rsidRPr="00367514">
        <w:rPr>
          <w:sz w:val="28"/>
          <w:szCs w:val="28"/>
        </w:rPr>
        <w:t>C. Gueguen</w:t>
      </w:r>
      <w:r w:rsidR="008277CA">
        <w:rPr>
          <w:sz w:val="28"/>
          <w:szCs w:val="28"/>
        </w:rPr>
        <w:t xml:space="preserve">, </w:t>
      </w:r>
      <w:r w:rsidR="00367514">
        <w:rPr>
          <w:sz w:val="28"/>
          <w:szCs w:val="28"/>
        </w:rPr>
        <w:t>2014)</w:t>
      </w:r>
      <w:r w:rsidR="000B46DE" w:rsidRPr="00367514">
        <w:rPr>
          <w:sz w:val="28"/>
          <w:szCs w:val="28"/>
        </w:rPr>
        <w:t>,</w:t>
      </w:r>
      <w:r w:rsidR="000B46DE">
        <w:rPr>
          <w:sz w:val="28"/>
          <w:szCs w:val="28"/>
        </w:rPr>
        <w:t xml:space="preserve"> </w:t>
      </w:r>
      <w:r w:rsidR="008277CA">
        <w:rPr>
          <w:sz w:val="28"/>
          <w:szCs w:val="28"/>
        </w:rPr>
        <w:t>(A. Verdiani,</w:t>
      </w:r>
      <w:r w:rsidR="004C464B">
        <w:rPr>
          <w:sz w:val="28"/>
          <w:szCs w:val="28"/>
        </w:rPr>
        <w:t xml:space="preserve">2012), </w:t>
      </w:r>
      <w:r w:rsidR="000B46DE" w:rsidRPr="000D7F42">
        <w:rPr>
          <w:i/>
          <w:sz w:val="28"/>
          <w:szCs w:val="28"/>
        </w:rPr>
        <w:t>qualité de vie</w:t>
      </w:r>
      <w:r w:rsidR="00552F1F">
        <w:rPr>
          <w:sz w:val="28"/>
          <w:szCs w:val="28"/>
        </w:rPr>
        <w:t xml:space="preserve"> (</w:t>
      </w:r>
      <w:proofErr w:type="spellStart"/>
      <w:r w:rsidR="00552F1F">
        <w:rPr>
          <w:sz w:val="28"/>
          <w:szCs w:val="28"/>
        </w:rPr>
        <w:t>Bacro</w:t>
      </w:r>
      <w:proofErr w:type="spellEnd"/>
      <w:r w:rsidR="00552F1F">
        <w:rPr>
          <w:sz w:val="28"/>
          <w:szCs w:val="28"/>
        </w:rPr>
        <w:t>, 2014), (Schmitt, 2014)</w:t>
      </w:r>
      <w:r w:rsidR="000B46DE" w:rsidRPr="00607F1E">
        <w:rPr>
          <w:sz w:val="28"/>
          <w:szCs w:val="28"/>
        </w:rPr>
        <w:t>,</w:t>
      </w:r>
      <w:r w:rsidR="00240C3E">
        <w:rPr>
          <w:sz w:val="28"/>
          <w:szCs w:val="28"/>
        </w:rPr>
        <w:t xml:space="preserve"> </w:t>
      </w:r>
      <w:r w:rsidR="00240C3E" w:rsidRPr="000D7F42">
        <w:rPr>
          <w:i/>
          <w:sz w:val="28"/>
          <w:szCs w:val="28"/>
        </w:rPr>
        <w:t xml:space="preserve">résilience </w:t>
      </w:r>
      <w:r w:rsidR="00240C3E">
        <w:rPr>
          <w:sz w:val="28"/>
          <w:szCs w:val="28"/>
        </w:rPr>
        <w:t>(</w:t>
      </w:r>
      <w:proofErr w:type="spellStart"/>
      <w:r w:rsidR="00240C3E">
        <w:rPr>
          <w:sz w:val="28"/>
          <w:szCs w:val="28"/>
        </w:rPr>
        <w:t>Cyrulnik</w:t>
      </w:r>
      <w:proofErr w:type="spellEnd"/>
      <w:r w:rsidR="00240C3E">
        <w:rPr>
          <w:sz w:val="28"/>
          <w:szCs w:val="28"/>
        </w:rPr>
        <w:t>, 2010),</w:t>
      </w:r>
      <w:r w:rsidR="000B46DE" w:rsidRPr="00607F1E">
        <w:rPr>
          <w:sz w:val="28"/>
          <w:szCs w:val="28"/>
        </w:rPr>
        <w:t xml:space="preserve"> apprentissage de</w:t>
      </w:r>
      <w:r w:rsidR="000B46DE" w:rsidRPr="000D7F42">
        <w:rPr>
          <w:i/>
          <w:sz w:val="28"/>
          <w:szCs w:val="28"/>
        </w:rPr>
        <w:t xml:space="preserve"> l’empathie</w:t>
      </w:r>
      <w:r w:rsidR="008277CA" w:rsidRPr="00607F1E">
        <w:rPr>
          <w:sz w:val="28"/>
          <w:szCs w:val="28"/>
        </w:rPr>
        <w:t xml:space="preserve"> </w:t>
      </w:r>
      <w:r w:rsidR="008277CA" w:rsidRPr="008277CA">
        <w:rPr>
          <w:sz w:val="28"/>
          <w:szCs w:val="28"/>
        </w:rPr>
        <w:t>(</w:t>
      </w:r>
      <w:r w:rsidR="008277CA">
        <w:rPr>
          <w:sz w:val="28"/>
          <w:szCs w:val="28"/>
        </w:rPr>
        <w:t>S.</w:t>
      </w:r>
      <w:r w:rsidR="00367514" w:rsidRPr="00367514">
        <w:rPr>
          <w:sz w:val="28"/>
          <w:szCs w:val="28"/>
        </w:rPr>
        <w:t>Tisseron</w:t>
      </w:r>
      <w:r w:rsidR="008277CA">
        <w:rPr>
          <w:sz w:val="28"/>
          <w:szCs w:val="28"/>
        </w:rPr>
        <w:t>,</w:t>
      </w:r>
      <w:r w:rsidR="00367514">
        <w:rPr>
          <w:sz w:val="28"/>
          <w:szCs w:val="28"/>
        </w:rPr>
        <w:t>2010),</w:t>
      </w:r>
      <w:r w:rsidR="000B46DE">
        <w:rPr>
          <w:sz w:val="28"/>
          <w:szCs w:val="28"/>
        </w:rPr>
        <w:t xml:space="preserve"> </w:t>
      </w:r>
      <w:r w:rsidR="000B46DE" w:rsidRPr="00930349">
        <w:rPr>
          <w:i/>
          <w:sz w:val="28"/>
          <w:szCs w:val="28"/>
        </w:rPr>
        <w:t>théorie de l’esprit</w:t>
      </w:r>
      <w:r w:rsidR="000B46DE">
        <w:rPr>
          <w:sz w:val="28"/>
          <w:szCs w:val="28"/>
        </w:rPr>
        <w:t>,</w:t>
      </w:r>
      <w:r w:rsidR="005B288D">
        <w:rPr>
          <w:sz w:val="28"/>
          <w:szCs w:val="28"/>
        </w:rPr>
        <w:t xml:space="preserve"> (Nader-</w:t>
      </w:r>
      <w:proofErr w:type="spellStart"/>
      <w:r w:rsidR="005B288D">
        <w:rPr>
          <w:sz w:val="28"/>
          <w:szCs w:val="28"/>
        </w:rPr>
        <w:t>Grobois</w:t>
      </w:r>
      <w:proofErr w:type="spellEnd"/>
      <w:r w:rsidR="005B288D">
        <w:rPr>
          <w:sz w:val="28"/>
          <w:szCs w:val="28"/>
        </w:rPr>
        <w:t>, 2011),</w:t>
      </w:r>
      <w:r w:rsidR="00367514">
        <w:rPr>
          <w:sz w:val="28"/>
          <w:szCs w:val="28"/>
        </w:rPr>
        <w:t xml:space="preserve"> </w:t>
      </w:r>
      <w:r w:rsidR="0055331F">
        <w:rPr>
          <w:sz w:val="28"/>
          <w:szCs w:val="28"/>
        </w:rPr>
        <w:t xml:space="preserve"> </w:t>
      </w:r>
      <w:r w:rsidR="004C464B" w:rsidRPr="005B288D">
        <w:rPr>
          <w:i/>
          <w:sz w:val="28"/>
          <w:szCs w:val="28"/>
        </w:rPr>
        <w:t>cognition</w:t>
      </w:r>
      <w:r w:rsidR="00367514" w:rsidRPr="005B288D">
        <w:rPr>
          <w:i/>
          <w:sz w:val="28"/>
          <w:szCs w:val="28"/>
        </w:rPr>
        <w:t xml:space="preserve"> sociale</w:t>
      </w:r>
      <w:r w:rsidR="00367514">
        <w:rPr>
          <w:sz w:val="28"/>
          <w:szCs w:val="28"/>
        </w:rPr>
        <w:t xml:space="preserve">, </w:t>
      </w:r>
      <w:r w:rsidR="005B288D">
        <w:rPr>
          <w:sz w:val="28"/>
          <w:szCs w:val="28"/>
        </w:rPr>
        <w:t>(Taylor, 2011), (Allain, 2012), (</w:t>
      </w:r>
      <w:proofErr w:type="spellStart"/>
      <w:r w:rsidR="005B288D">
        <w:rPr>
          <w:sz w:val="28"/>
          <w:szCs w:val="28"/>
        </w:rPr>
        <w:t>Mazaux</w:t>
      </w:r>
      <w:proofErr w:type="spellEnd"/>
      <w:r w:rsidR="005B288D">
        <w:rPr>
          <w:sz w:val="28"/>
          <w:szCs w:val="28"/>
        </w:rPr>
        <w:t xml:space="preserve">, 2016) </w:t>
      </w:r>
      <w:r w:rsidR="000B46DE">
        <w:rPr>
          <w:sz w:val="28"/>
          <w:szCs w:val="28"/>
        </w:rPr>
        <w:t xml:space="preserve">; </w:t>
      </w:r>
      <w:r w:rsidR="00607F1E">
        <w:rPr>
          <w:sz w:val="28"/>
          <w:szCs w:val="28"/>
        </w:rPr>
        <w:t xml:space="preserve">éthique et </w:t>
      </w:r>
      <w:r w:rsidR="000B46DE">
        <w:rPr>
          <w:sz w:val="28"/>
          <w:szCs w:val="28"/>
        </w:rPr>
        <w:t xml:space="preserve">pratique du </w:t>
      </w:r>
      <w:r w:rsidR="000B46DE" w:rsidRPr="00930349">
        <w:rPr>
          <w:i/>
          <w:sz w:val="28"/>
          <w:szCs w:val="28"/>
        </w:rPr>
        <w:t>care</w:t>
      </w:r>
      <w:r w:rsidR="00607F1E">
        <w:rPr>
          <w:i/>
          <w:sz w:val="28"/>
          <w:szCs w:val="28"/>
        </w:rPr>
        <w:t xml:space="preserve"> </w:t>
      </w:r>
      <w:r w:rsidR="00607F1E" w:rsidRPr="00607F1E">
        <w:rPr>
          <w:sz w:val="28"/>
          <w:szCs w:val="28"/>
        </w:rPr>
        <w:t>(</w:t>
      </w:r>
      <w:proofErr w:type="spellStart"/>
      <w:r w:rsidR="00607F1E" w:rsidRPr="00607F1E">
        <w:rPr>
          <w:sz w:val="28"/>
          <w:szCs w:val="28"/>
        </w:rPr>
        <w:t>Molinier</w:t>
      </w:r>
      <w:proofErr w:type="spellEnd"/>
      <w:r w:rsidR="00607F1E" w:rsidRPr="00607F1E">
        <w:rPr>
          <w:sz w:val="28"/>
          <w:szCs w:val="28"/>
        </w:rPr>
        <w:t xml:space="preserve"> 2009),</w:t>
      </w:r>
      <w:r w:rsidR="00607F1E">
        <w:rPr>
          <w:i/>
          <w:sz w:val="28"/>
          <w:szCs w:val="28"/>
        </w:rPr>
        <w:t xml:space="preserve"> </w:t>
      </w:r>
      <w:r w:rsidR="00607F1E" w:rsidRPr="00607F1E">
        <w:rPr>
          <w:sz w:val="28"/>
          <w:szCs w:val="28"/>
        </w:rPr>
        <w:t>(</w:t>
      </w:r>
      <w:proofErr w:type="spellStart"/>
      <w:r w:rsidR="00607F1E" w:rsidRPr="00607F1E">
        <w:rPr>
          <w:sz w:val="28"/>
          <w:szCs w:val="28"/>
        </w:rPr>
        <w:t>Brugère</w:t>
      </w:r>
      <w:proofErr w:type="spellEnd"/>
      <w:r w:rsidR="00607F1E" w:rsidRPr="00607F1E">
        <w:rPr>
          <w:sz w:val="28"/>
          <w:szCs w:val="28"/>
        </w:rPr>
        <w:t>, 2011)</w:t>
      </w:r>
      <w:r w:rsidR="000B46DE" w:rsidRPr="00607F1E">
        <w:rPr>
          <w:sz w:val="28"/>
          <w:szCs w:val="28"/>
        </w:rPr>
        <w:t>,</w:t>
      </w:r>
      <w:r w:rsidR="00930349">
        <w:rPr>
          <w:sz w:val="28"/>
          <w:szCs w:val="28"/>
        </w:rPr>
        <w:t xml:space="preserve"> </w:t>
      </w:r>
      <w:r w:rsidR="00552F1F">
        <w:rPr>
          <w:sz w:val="28"/>
          <w:szCs w:val="28"/>
        </w:rPr>
        <w:t xml:space="preserve">de la </w:t>
      </w:r>
      <w:r w:rsidR="00552F1F" w:rsidRPr="00A26E39">
        <w:rPr>
          <w:i/>
          <w:sz w:val="28"/>
          <w:szCs w:val="28"/>
        </w:rPr>
        <w:t xml:space="preserve">bientraitance </w:t>
      </w:r>
      <w:r w:rsidR="00552F1F">
        <w:rPr>
          <w:sz w:val="28"/>
          <w:szCs w:val="28"/>
        </w:rPr>
        <w:t xml:space="preserve"> (</w:t>
      </w:r>
      <w:proofErr w:type="spellStart"/>
      <w:r w:rsidR="00552F1F">
        <w:rPr>
          <w:sz w:val="28"/>
          <w:szCs w:val="28"/>
        </w:rPr>
        <w:t>Rapoport</w:t>
      </w:r>
      <w:proofErr w:type="spellEnd"/>
      <w:r w:rsidR="00552F1F">
        <w:rPr>
          <w:sz w:val="28"/>
          <w:szCs w:val="28"/>
        </w:rPr>
        <w:t>, 2014),</w:t>
      </w:r>
      <w:r w:rsidR="00930349">
        <w:rPr>
          <w:sz w:val="28"/>
          <w:szCs w:val="28"/>
        </w:rPr>
        <w:t>de</w:t>
      </w:r>
      <w:r w:rsidR="000B46DE">
        <w:rPr>
          <w:sz w:val="28"/>
          <w:szCs w:val="28"/>
        </w:rPr>
        <w:t xml:space="preserve"> </w:t>
      </w:r>
      <w:r w:rsidR="00930349">
        <w:rPr>
          <w:sz w:val="28"/>
          <w:szCs w:val="28"/>
        </w:rPr>
        <w:t xml:space="preserve">la </w:t>
      </w:r>
      <w:r w:rsidR="00930349" w:rsidRPr="00930349">
        <w:rPr>
          <w:i/>
          <w:sz w:val="28"/>
          <w:szCs w:val="28"/>
        </w:rPr>
        <w:t>parentalité</w:t>
      </w:r>
      <w:r w:rsidR="00930349">
        <w:rPr>
          <w:sz w:val="28"/>
          <w:szCs w:val="28"/>
        </w:rPr>
        <w:t>, de l’ éducation et de la</w:t>
      </w:r>
      <w:r w:rsidR="000B46DE">
        <w:rPr>
          <w:sz w:val="28"/>
          <w:szCs w:val="28"/>
        </w:rPr>
        <w:t xml:space="preserve"> </w:t>
      </w:r>
      <w:r w:rsidR="000B46DE" w:rsidRPr="00930349">
        <w:rPr>
          <w:i/>
          <w:sz w:val="28"/>
          <w:szCs w:val="28"/>
        </w:rPr>
        <w:t>discipline positive</w:t>
      </w:r>
      <w:r w:rsidR="000B46DE">
        <w:rPr>
          <w:sz w:val="28"/>
          <w:szCs w:val="28"/>
        </w:rPr>
        <w:t>,</w:t>
      </w:r>
      <w:r w:rsidR="008277CA">
        <w:rPr>
          <w:sz w:val="28"/>
          <w:szCs w:val="28"/>
        </w:rPr>
        <w:t xml:space="preserve"> (</w:t>
      </w:r>
      <w:proofErr w:type="spellStart"/>
      <w:r w:rsidR="00E52D7F">
        <w:rPr>
          <w:sz w:val="28"/>
          <w:szCs w:val="28"/>
        </w:rPr>
        <w:t>Seligman</w:t>
      </w:r>
      <w:proofErr w:type="spellEnd"/>
      <w:r w:rsidR="00E52D7F">
        <w:rPr>
          <w:sz w:val="28"/>
          <w:szCs w:val="28"/>
        </w:rPr>
        <w:t xml:space="preserve">, 1998), </w:t>
      </w:r>
      <w:r w:rsidR="00E52D7F">
        <w:rPr>
          <w:sz w:val="28"/>
          <w:szCs w:val="28"/>
        </w:rPr>
        <w:lastRenderedPageBreak/>
        <w:t>(Lecomte, 2009), (Martin-</w:t>
      </w:r>
      <w:proofErr w:type="spellStart"/>
      <w:r w:rsidR="00E52D7F">
        <w:rPr>
          <w:sz w:val="28"/>
          <w:szCs w:val="28"/>
        </w:rPr>
        <w:t>Krumm</w:t>
      </w:r>
      <w:proofErr w:type="spellEnd"/>
      <w:r w:rsidR="00E52D7F">
        <w:rPr>
          <w:sz w:val="28"/>
          <w:szCs w:val="28"/>
        </w:rPr>
        <w:t>, 2011), (</w:t>
      </w:r>
      <w:r w:rsidR="008277CA">
        <w:rPr>
          <w:sz w:val="28"/>
          <w:szCs w:val="28"/>
        </w:rPr>
        <w:t>J. Nelsen</w:t>
      </w:r>
      <w:r w:rsidR="00E52D7F">
        <w:rPr>
          <w:sz w:val="28"/>
          <w:szCs w:val="28"/>
        </w:rPr>
        <w:t>,2014)</w:t>
      </w:r>
      <w:r w:rsidR="000B46DE">
        <w:rPr>
          <w:sz w:val="28"/>
          <w:szCs w:val="28"/>
        </w:rPr>
        <w:t xml:space="preserve"> </w:t>
      </w:r>
      <w:r w:rsidR="00930349">
        <w:rPr>
          <w:sz w:val="28"/>
          <w:szCs w:val="28"/>
        </w:rPr>
        <w:t xml:space="preserve">de l’ </w:t>
      </w:r>
      <w:r w:rsidR="000B46DE">
        <w:rPr>
          <w:sz w:val="28"/>
          <w:szCs w:val="28"/>
        </w:rPr>
        <w:t>éducation et</w:t>
      </w:r>
      <w:r w:rsidR="00845873">
        <w:rPr>
          <w:sz w:val="28"/>
          <w:szCs w:val="28"/>
        </w:rPr>
        <w:t xml:space="preserve"> de</w:t>
      </w:r>
      <w:r w:rsidR="000B46DE">
        <w:rPr>
          <w:sz w:val="28"/>
          <w:szCs w:val="28"/>
        </w:rPr>
        <w:t xml:space="preserve"> </w:t>
      </w:r>
      <w:r w:rsidR="00930349">
        <w:rPr>
          <w:sz w:val="28"/>
          <w:szCs w:val="28"/>
        </w:rPr>
        <w:t>l’</w:t>
      </w:r>
      <w:r w:rsidR="000B46DE">
        <w:rPr>
          <w:sz w:val="28"/>
          <w:szCs w:val="28"/>
        </w:rPr>
        <w:t xml:space="preserve">autorité </w:t>
      </w:r>
      <w:r w:rsidR="000B46DE" w:rsidRPr="00930349">
        <w:rPr>
          <w:i/>
          <w:sz w:val="28"/>
          <w:szCs w:val="28"/>
        </w:rPr>
        <w:t>bienveillante</w:t>
      </w:r>
      <w:r w:rsidR="004C464B">
        <w:rPr>
          <w:i/>
          <w:sz w:val="28"/>
          <w:szCs w:val="28"/>
        </w:rPr>
        <w:t xml:space="preserve"> </w:t>
      </w:r>
      <w:r w:rsidR="00394AE5">
        <w:rPr>
          <w:sz w:val="28"/>
          <w:szCs w:val="28"/>
        </w:rPr>
        <w:t>(</w:t>
      </w:r>
      <w:r w:rsidR="004C464B" w:rsidRPr="004C464B">
        <w:rPr>
          <w:sz w:val="28"/>
          <w:szCs w:val="28"/>
        </w:rPr>
        <w:t>Basset</w:t>
      </w:r>
      <w:r w:rsidR="00394AE5">
        <w:rPr>
          <w:sz w:val="28"/>
          <w:szCs w:val="28"/>
        </w:rPr>
        <w:t xml:space="preserve">, </w:t>
      </w:r>
      <w:r w:rsidR="004C464B">
        <w:rPr>
          <w:sz w:val="28"/>
          <w:szCs w:val="28"/>
        </w:rPr>
        <w:t>2014)</w:t>
      </w:r>
      <w:r w:rsidR="000B46DE" w:rsidRPr="004C464B">
        <w:rPr>
          <w:sz w:val="28"/>
          <w:szCs w:val="28"/>
        </w:rPr>
        <w:t>,</w:t>
      </w:r>
      <w:r w:rsidR="00930349">
        <w:rPr>
          <w:sz w:val="28"/>
          <w:szCs w:val="28"/>
        </w:rPr>
        <w:t xml:space="preserve"> de</w:t>
      </w:r>
      <w:r w:rsidR="000B46DE">
        <w:rPr>
          <w:sz w:val="28"/>
          <w:szCs w:val="28"/>
        </w:rPr>
        <w:t xml:space="preserve"> </w:t>
      </w:r>
      <w:r w:rsidR="00930349">
        <w:rPr>
          <w:sz w:val="28"/>
          <w:szCs w:val="28"/>
        </w:rPr>
        <w:t xml:space="preserve">la </w:t>
      </w:r>
      <w:r w:rsidR="000B46DE" w:rsidRPr="00930349">
        <w:rPr>
          <w:i/>
          <w:sz w:val="28"/>
          <w:szCs w:val="28"/>
        </w:rPr>
        <w:t>communication non violente</w:t>
      </w:r>
      <w:r w:rsidR="00394AE5">
        <w:rPr>
          <w:i/>
          <w:sz w:val="28"/>
          <w:szCs w:val="28"/>
        </w:rPr>
        <w:t xml:space="preserve"> </w:t>
      </w:r>
      <w:r w:rsidR="00394AE5">
        <w:rPr>
          <w:sz w:val="28"/>
          <w:szCs w:val="28"/>
        </w:rPr>
        <w:t xml:space="preserve">(Rosenberg, </w:t>
      </w:r>
      <w:r w:rsidR="004C464B" w:rsidRPr="008277CA">
        <w:rPr>
          <w:sz w:val="28"/>
          <w:szCs w:val="28"/>
        </w:rPr>
        <w:t>2016)</w:t>
      </w:r>
      <w:r w:rsidR="00930349" w:rsidRPr="008277CA">
        <w:rPr>
          <w:sz w:val="28"/>
          <w:szCs w:val="28"/>
        </w:rPr>
        <w:t>.</w:t>
      </w:r>
    </w:p>
    <w:p w:rsidR="00870199" w:rsidRDefault="00117634" w:rsidP="00A51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Ces approches ont des racines bien </w:t>
      </w:r>
      <w:r w:rsidR="00845873">
        <w:rPr>
          <w:sz w:val="28"/>
          <w:szCs w:val="28"/>
        </w:rPr>
        <w:t>antécédentes</w:t>
      </w:r>
      <w:r>
        <w:rPr>
          <w:sz w:val="28"/>
          <w:szCs w:val="28"/>
        </w:rPr>
        <w:t>, le terme de psychologie positive apparaissait déjà en 1954 avec les psychologues humanistes</w:t>
      </w:r>
      <w:r w:rsidR="002A1594">
        <w:rPr>
          <w:sz w:val="28"/>
          <w:szCs w:val="28"/>
        </w:rPr>
        <w:t>,</w:t>
      </w:r>
      <w:r>
        <w:rPr>
          <w:sz w:val="28"/>
          <w:szCs w:val="28"/>
        </w:rPr>
        <w:t xml:space="preserve"> A. Maslow (19</w:t>
      </w:r>
      <w:r w:rsidR="002A1594">
        <w:rPr>
          <w:sz w:val="28"/>
          <w:szCs w:val="28"/>
        </w:rPr>
        <w:t xml:space="preserve">54, 1962) </w:t>
      </w:r>
      <w:r>
        <w:rPr>
          <w:sz w:val="28"/>
          <w:szCs w:val="28"/>
        </w:rPr>
        <w:t>et C. Rogers (</w:t>
      </w:r>
      <w:r w:rsidR="002A1594">
        <w:rPr>
          <w:sz w:val="28"/>
          <w:szCs w:val="28"/>
        </w:rPr>
        <w:t>1942, 1959, 1961</w:t>
      </w:r>
      <w:r>
        <w:rPr>
          <w:sz w:val="28"/>
          <w:szCs w:val="28"/>
        </w:rPr>
        <w:t>). </w:t>
      </w:r>
      <w:r w:rsidR="00830A47" w:rsidRPr="008277CA">
        <w:rPr>
          <w:sz w:val="28"/>
          <w:szCs w:val="28"/>
        </w:rPr>
        <w:t xml:space="preserve"> </w:t>
      </w:r>
      <w:r w:rsidR="00830A47" w:rsidRPr="00830A47">
        <w:rPr>
          <w:sz w:val="28"/>
          <w:szCs w:val="28"/>
        </w:rPr>
        <w:t>Notre</w:t>
      </w:r>
      <w:r w:rsidR="00830A47">
        <w:rPr>
          <w:sz w:val="28"/>
          <w:szCs w:val="28"/>
        </w:rPr>
        <w:t xml:space="preserve"> réflexion </w:t>
      </w:r>
      <w:r w:rsidR="00845873">
        <w:rPr>
          <w:sz w:val="28"/>
          <w:szCs w:val="28"/>
        </w:rPr>
        <w:t xml:space="preserve">se construira </w:t>
      </w:r>
      <w:r w:rsidR="00CA43BF">
        <w:rPr>
          <w:sz w:val="28"/>
          <w:szCs w:val="28"/>
        </w:rPr>
        <w:t xml:space="preserve">donc </w:t>
      </w:r>
      <w:r w:rsidR="00845873">
        <w:rPr>
          <w:sz w:val="28"/>
          <w:szCs w:val="28"/>
        </w:rPr>
        <w:t xml:space="preserve">également </w:t>
      </w:r>
      <w:r w:rsidR="00CA43BF">
        <w:rPr>
          <w:sz w:val="28"/>
          <w:szCs w:val="28"/>
        </w:rPr>
        <w:t>à l’orée</w:t>
      </w:r>
      <w:r w:rsidR="00845873">
        <w:rPr>
          <w:sz w:val="28"/>
          <w:szCs w:val="28"/>
        </w:rPr>
        <w:t xml:space="preserve"> </w:t>
      </w:r>
      <w:r w:rsidR="00830A47">
        <w:rPr>
          <w:sz w:val="28"/>
          <w:szCs w:val="28"/>
        </w:rPr>
        <w:t xml:space="preserve">des penseurs et des pédagogues ayant posés les bases intuitives de la </w:t>
      </w:r>
      <w:r w:rsidR="00830A47" w:rsidRPr="00845873">
        <w:rPr>
          <w:i/>
          <w:sz w:val="28"/>
          <w:szCs w:val="28"/>
        </w:rPr>
        <w:t>conception du bien-être</w:t>
      </w:r>
      <w:r w:rsidR="00830A47">
        <w:rPr>
          <w:sz w:val="28"/>
          <w:szCs w:val="28"/>
        </w:rPr>
        <w:t xml:space="preserve"> chez l’enfant</w:t>
      </w:r>
      <w:r w:rsidR="00CA43BF">
        <w:rPr>
          <w:sz w:val="28"/>
          <w:szCs w:val="28"/>
        </w:rPr>
        <w:t>,</w:t>
      </w:r>
      <w:r w:rsidR="00830A47">
        <w:rPr>
          <w:sz w:val="28"/>
          <w:szCs w:val="28"/>
        </w:rPr>
        <w:t xml:space="preserve"> même si ce terme </w:t>
      </w:r>
      <w:r w:rsidR="00CA43BF">
        <w:rPr>
          <w:sz w:val="28"/>
          <w:szCs w:val="28"/>
        </w:rPr>
        <w:t>ne constituait pas</w:t>
      </w:r>
      <w:r w:rsidR="00C1463E">
        <w:rPr>
          <w:sz w:val="28"/>
          <w:szCs w:val="28"/>
        </w:rPr>
        <w:t>,</w:t>
      </w:r>
      <w:r w:rsidR="00CA43BF">
        <w:rPr>
          <w:sz w:val="28"/>
          <w:szCs w:val="28"/>
        </w:rPr>
        <w:t xml:space="preserve"> en </w:t>
      </w:r>
      <w:r w:rsidR="00FF57F7">
        <w:rPr>
          <w:sz w:val="28"/>
          <w:szCs w:val="28"/>
        </w:rPr>
        <w:t>son</w:t>
      </w:r>
      <w:r w:rsidR="00CA43BF">
        <w:rPr>
          <w:sz w:val="28"/>
          <w:szCs w:val="28"/>
        </w:rPr>
        <w:t xml:space="preserve"> </w:t>
      </w:r>
      <w:r w:rsidR="00830A47">
        <w:rPr>
          <w:sz w:val="28"/>
          <w:szCs w:val="28"/>
        </w:rPr>
        <w:t>époque</w:t>
      </w:r>
      <w:r w:rsidR="00C1463E">
        <w:rPr>
          <w:sz w:val="28"/>
          <w:szCs w:val="28"/>
        </w:rPr>
        <w:t>,</w:t>
      </w:r>
      <w:r w:rsidR="00830A47">
        <w:rPr>
          <w:sz w:val="28"/>
          <w:szCs w:val="28"/>
        </w:rPr>
        <w:t xml:space="preserve"> un paradigme audible.</w:t>
      </w:r>
      <w:r w:rsidR="008D4C55">
        <w:rPr>
          <w:sz w:val="28"/>
          <w:szCs w:val="28"/>
        </w:rPr>
        <w:t xml:space="preserve"> Des pédagogues </w:t>
      </w:r>
      <w:r w:rsidR="00C1463E">
        <w:rPr>
          <w:sz w:val="28"/>
          <w:szCs w:val="28"/>
        </w:rPr>
        <w:t>ont</w:t>
      </w:r>
      <w:r w:rsidR="008D4C55">
        <w:rPr>
          <w:sz w:val="28"/>
          <w:szCs w:val="28"/>
        </w:rPr>
        <w:t xml:space="preserve"> développé une éthique de l’éducation</w:t>
      </w:r>
      <w:r w:rsidR="00C1463E">
        <w:rPr>
          <w:sz w:val="28"/>
          <w:szCs w:val="28"/>
        </w:rPr>
        <w:t>,</w:t>
      </w:r>
      <w:r w:rsidR="00FF57F7">
        <w:rPr>
          <w:sz w:val="28"/>
          <w:szCs w:val="28"/>
        </w:rPr>
        <w:t xml:space="preserve"> prenant en compte l’importance de </w:t>
      </w:r>
      <w:r w:rsidR="00FF57F7" w:rsidRPr="00FF57F7">
        <w:rPr>
          <w:i/>
          <w:sz w:val="28"/>
          <w:szCs w:val="28"/>
        </w:rPr>
        <w:t>l’affectivité en éducation</w:t>
      </w:r>
      <w:r w:rsidR="00C1463E">
        <w:rPr>
          <w:sz w:val="28"/>
          <w:szCs w:val="28"/>
        </w:rPr>
        <w:t> :</w:t>
      </w:r>
      <w:r w:rsidR="008D4C55">
        <w:rPr>
          <w:sz w:val="28"/>
          <w:szCs w:val="28"/>
        </w:rPr>
        <w:t xml:space="preserve"> Don Bosco et la pédagogie </w:t>
      </w:r>
      <w:proofErr w:type="spellStart"/>
      <w:r w:rsidR="008D4C55">
        <w:rPr>
          <w:sz w:val="28"/>
          <w:szCs w:val="28"/>
        </w:rPr>
        <w:t>Salesienne</w:t>
      </w:r>
      <w:proofErr w:type="spellEnd"/>
      <w:r w:rsidR="0070573A">
        <w:rPr>
          <w:sz w:val="28"/>
          <w:szCs w:val="28"/>
        </w:rPr>
        <w:t xml:space="preserve"> (1815-1888)</w:t>
      </w:r>
      <w:r w:rsidR="00FF57F7">
        <w:rPr>
          <w:sz w:val="28"/>
          <w:szCs w:val="28"/>
        </w:rPr>
        <w:t xml:space="preserve">, Maria Montessori (1870-1952), </w:t>
      </w:r>
      <w:r w:rsidR="008D4C55">
        <w:rPr>
          <w:sz w:val="28"/>
          <w:szCs w:val="28"/>
        </w:rPr>
        <w:t>Françoise Dolto</w:t>
      </w:r>
      <w:r w:rsidR="0070573A">
        <w:rPr>
          <w:sz w:val="28"/>
          <w:szCs w:val="28"/>
        </w:rPr>
        <w:t xml:space="preserve"> (1908-1988)</w:t>
      </w:r>
      <w:proofErr w:type="gramStart"/>
      <w:r w:rsidR="000E401E">
        <w:rPr>
          <w:sz w:val="28"/>
          <w:szCs w:val="28"/>
        </w:rPr>
        <w:t>.</w:t>
      </w:r>
      <w:r w:rsidR="00CE6890">
        <w:rPr>
          <w:sz w:val="28"/>
          <w:szCs w:val="28"/>
        </w:rPr>
        <w:t>.</w:t>
      </w:r>
      <w:proofErr w:type="gramEnd"/>
    </w:p>
    <w:p w:rsidR="00CA43BF" w:rsidRDefault="00CA43BF" w:rsidP="00A5119B">
      <w:pPr>
        <w:jc w:val="both"/>
        <w:rPr>
          <w:sz w:val="28"/>
          <w:szCs w:val="28"/>
        </w:rPr>
      </w:pPr>
      <w:r w:rsidRPr="00FF57F7">
        <w:rPr>
          <w:i/>
          <w:sz w:val="28"/>
          <w:szCs w:val="28"/>
        </w:rPr>
        <w:t>Quelques références non exhaustives</w:t>
      </w:r>
      <w:r>
        <w:rPr>
          <w:sz w:val="28"/>
          <w:szCs w:val="28"/>
        </w:rPr>
        <w:t> :</w:t>
      </w:r>
    </w:p>
    <w:p w:rsidR="00E6284A" w:rsidRDefault="00E6284A" w:rsidP="00E628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Alvarez, C. </w:t>
      </w:r>
      <w:r w:rsidRPr="00A26E39">
        <w:rPr>
          <w:i/>
          <w:sz w:val="28"/>
          <w:szCs w:val="28"/>
        </w:rPr>
        <w:t>Les lois naturelles de l’enfant</w:t>
      </w:r>
      <w:r>
        <w:rPr>
          <w:sz w:val="28"/>
          <w:szCs w:val="28"/>
        </w:rPr>
        <w:t>. Les Arènes, 2016.</w:t>
      </w:r>
    </w:p>
    <w:p w:rsidR="00CA43BF" w:rsidRDefault="00CA43BF" w:rsidP="00E62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André, CH. </w:t>
      </w:r>
      <w:r w:rsidRPr="00BE2E3B">
        <w:rPr>
          <w:i/>
          <w:sz w:val="28"/>
          <w:szCs w:val="28"/>
        </w:rPr>
        <w:t>Vivre heureux. Psychologie du bonheur</w:t>
      </w:r>
      <w:r>
        <w:rPr>
          <w:sz w:val="28"/>
          <w:szCs w:val="28"/>
        </w:rPr>
        <w:t>. Odile Jacob 2004.</w:t>
      </w:r>
    </w:p>
    <w:p w:rsidR="00E6284A" w:rsidRDefault="00E6284A" w:rsidP="00E62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Dolto, Fr. </w:t>
      </w:r>
      <w:r w:rsidRPr="00C1463E">
        <w:rPr>
          <w:i/>
          <w:sz w:val="28"/>
          <w:szCs w:val="28"/>
        </w:rPr>
        <w:t>Lorsque l’enfant paraît</w:t>
      </w:r>
      <w:r>
        <w:rPr>
          <w:sz w:val="28"/>
          <w:szCs w:val="28"/>
        </w:rPr>
        <w:t>. Seuil, 1990.</w:t>
      </w:r>
    </w:p>
    <w:p w:rsidR="00CA43BF" w:rsidRDefault="00CA43BF" w:rsidP="00E62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Gueguen, C. </w:t>
      </w:r>
      <w:r w:rsidRPr="00CA43BF">
        <w:rPr>
          <w:i/>
          <w:sz w:val="28"/>
          <w:szCs w:val="28"/>
        </w:rPr>
        <w:t>Pour une enfance heureuse.</w:t>
      </w:r>
      <w:r>
        <w:rPr>
          <w:sz w:val="28"/>
          <w:szCs w:val="28"/>
        </w:rPr>
        <w:t xml:space="preserve"> Robert Laffont, 2014.</w:t>
      </w:r>
    </w:p>
    <w:p w:rsidR="00BE2E3B" w:rsidRDefault="00BE2E3B" w:rsidP="00E62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Lecomte, J. </w:t>
      </w:r>
      <w:r w:rsidRPr="00BE2E3B">
        <w:rPr>
          <w:i/>
          <w:sz w:val="28"/>
          <w:szCs w:val="28"/>
        </w:rPr>
        <w:t>La bonté humaine : Altruisme, empathie, générosité.</w:t>
      </w:r>
      <w:r>
        <w:rPr>
          <w:sz w:val="28"/>
          <w:szCs w:val="28"/>
        </w:rPr>
        <w:t xml:space="preserve"> Odile Jacob, 2014.</w:t>
      </w:r>
    </w:p>
    <w:p w:rsidR="00E6284A" w:rsidRDefault="00E6284A" w:rsidP="00E62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Montessori, M.</w:t>
      </w:r>
      <w:r w:rsidRPr="00E6284A">
        <w:rPr>
          <w:i/>
          <w:sz w:val="28"/>
          <w:szCs w:val="28"/>
        </w:rPr>
        <w:t xml:space="preserve"> L’enfant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Desclée</w:t>
      </w:r>
      <w:proofErr w:type="spellEnd"/>
      <w:r>
        <w:rPr>
          <w:sz w:val="28"/>
          <w:szCs w:val="28"/>
        </w:rPr>
        <w:t xml:space="preserve"> De Brouwer, 2016.1935 1</w:t>
      </w:r>
      <w:r w:rsidRPr="00E6284A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éd.</w:t>
      </w:r>
    </w:p>
    <w:p w:rsidR="008D5DF3" w:rsidRDefault="008D5DF3" w:rsidP="00E62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Rosenberg, M. </w:t>
      </w:r>
      <w:r w:rsidRPr="00BE2E3B">
        <w:rPr>
          <w:i/>
          <w:sz w:val="28"/>
          <w:szCs w:val="28"/>
        </w:rPr>
        <w:t>Les mots sont des fenêtres.</w:t>
      </w:r>
      <w:r>
        <w:rPr>
          <w:sz w:val="28"/>
          <w:szCs w:val="28"/>
        </w:rPr>
        <w:t xml:space="preserve"> La découverte, 2016. 3 </w:t>
      </w:r>
      <w:proofErr w:type="spellStart"/>
      <w:r>
        <w:rPr>
          <w:sz w:val="28"/>
          <w:szCs w:val="28"/>
        </w:rPr>
        <w:t>ème</w:t>
      </w:r>
      <w:proofErr w:type="spellEnd"/>
      <w:r>
        <w:rPr>
          <w:sz w:val="28"/>
          <w:szCs w:val="28"/>
        </w:rPr>
        <w:t xml:space="preserve"> éd.</w:t>
      </w:r>
    </w:p>
    <w:p w:rsidR="00E6284A" w:rsidRDefault="00E6284A" w:rsidP="00E628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Thevenot, X. </w:t>
      </w:r>
      <w:r w:rsidRPr="00C1463E">
        <w:rPr>
          <w:i/>
          <w:sz w:val="28"/>
          <w:szCs w:val="28"/>
        </w:rPr>
        <w:t>La pédagogie de Don Bosco</w:t>
      </w:r>
      <w:r>
        <w:rPr>
          <w:sz w:val="28"/>
          <w:szCs w:val="28"/>
        </w:rPr>
        <w:t>. Paris, Don Bosco, 2004.</w:t>
      </w:r>
    </w:p>
    <w:p w:rsidR="00CA43BF" w:rsidRDefault="00CA43BF" w:rsidP="00E6284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Usclat</w:t>
      </w:r>
      <w:proofErr w:type="spellEnd"/>
      <w:r>
        <w:rPr>
          <w:sz w:val="28"/>
          <w:szCs w:val="28"/>
        </w:rPr>
        <w:t>,</w:t>
      </w:r>
      <w:r w:rsidR="00BE2E3B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8D5DF3">
        <w:rPr>
          <w:sz w:val="28"/>
          <w:szCs w:val="28"/>
        </w:rPr>
        <w:t xml:space="preserve">. </w:t>
      </w:r>
      <w:r w:rsidRPr="00BE2E3B">
        <w:rPr>
          <w:i/>
          <w:sz w:val="28"/>
          <w:szCs w:val="28"/>
        </w:rPr>
        <w:t xml:space="preserve">Le care en éducation. Quelles reconfigurations ? </w:t>
      </w:r>
      <w:r>
        <w:rPr>
          <w:sz w:val="28"/>
          <w:szCs w:val="28"/>
        </w:rPr>
        <w:t>Education et socialisation. Les cahiers du CERFEE. Montpellier, n°31, 2012.</w:t>
      </w:r>
    </w:p>
    <w:p w:rsidR="008D5DF3" w:rsidRDefault="008D5DF3" w:rsidP="00E6284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Verdiani</w:t>
      </w:r>
      <w:proofErr w:type="spellEnd"/>
      <w:r>
        <w:rPr>
          <w:sz w:val="28"/>
          <w:szCs w:val="28"/>
        </w:rPr>
        <w:t xml:space="preserve">, A. </w:t>
      </w:r>
      <w:r w:rsidRPr="00BE2E3B">
        <w:rPr>
          <w:i/>
          <w:sz w:val="28"/>
          <w:szCs w:val="28"/>
        </w:rPr>
        <w:t>Ces écoles qui rendent nos enfants heureux : Expériences et méthodes pour éduquer à la joie.</w:t>
      </w:r>
      <w:r>
        <w:rPr>
          <w:sz w:val="28"/>
          <w:szCs w:val="28"/>
        </w:rPr>
        <w:t xml:space="preserve"> Actes-Sud, 2012.</w:t>
      </w:r>
    </w:p>
    <w:p w:rsidR="00A26E39" w:rsidRDefault="00A26E39" w:rsidP="00E6284A">
      <w:pPr>
        <w:spacing w:after="0" w:line="240" w:lineRule="auto"/>
        <w:jc w:val="both"/>
        <w:rPr>
          <w:sz w:val="28"/>
          <w:szCs w:val="28"/>
        </w:rPr>
      </w:pPr>
    </w:p>
    <w:p w:rsidR="00A26E39" w:rsidRPr="00A26E39" w:rsidRDefault="00A26E39" w:rsidP="00E6284A">
      <w:pPr>
        <w:spacing w:after="0" w:line="240" w:lineRule="auto"/>
        <w:jc w:val="both"/>
        <w:rPr>
          <w:i/>
          <w:sz w:val="28"/>
          <w:szCs w:val="28"/>
        </w:rPr>
      </w:pPr>
      <w:r w:rsidRPr="00A26E39">
        <w:rPr>
          <w:i/>
          <w:sz w:val="28"/>
          <w:szCs w:val="28"/>
        </w:rPr>
        <w:t>Mots-clés.</w:t>
      </w:r>
    </w:p>
    <w:p w:rsidR="00A26E39" w:rsidRPr="00CE6890" w:rsidRDefault="00A26E39" w:rsidP="00E6284A">
      <w:pPr>
        <w:spacing w:after="0" w:line="240" w:lineRule="auto"/>
        <w:jc w:val="both"/>
        <w:rPr>
          <w:i/>
          <w:sz w:val="28"/>
          <w:szCs w:val="28"/>
        </w:rPr>
      </w:pPr>
      <w:r w:rsidRPr="00CE6890">
        <w:rPr>
          <w:i/>
          <w:sz w:val="28"/>
          <w:szCs w:val="28"/>
        </w:rPr>
        <w:t xml:space="preserve">Personne, conscience, compétences, éthique de l’éducation, bienveillance, care. </w:t>
      </w:r>
    </w:p>
    <w:p w:rsidR="00CA43BF" w:rsidRDefault="00CA43BF" w:rsidP="00A5119B">
      <w:pPr>
        <w:jc w:val="both"/>
        <w:rPr>
          <w:sz w:val="28"/>
          <w:szCs w:val="28"/>
        </w:rPr>
      </w:pPr>
    </w:p>
    <w:p w:rsidR="00CA43BF" w:rsidRDefault="00CA43BF" w:rsidP="00A5119B">
      <w:pPr>
        <w:jc w:val="both"/>
        <w:rPr>
          <w:sz w:val="28"/>
          <w:szCs w:val="28"/>
        </w:rPr>
      </w:pPr>
    </w:p>
    <w:p w:rsidR="00F65AF2" w:rsidRPr="006F613C" w:rsidRDefault="00F65AF2">
      <w:pPr>
        <w:rPr>
          <w:sz w:val="28"/>
          <w:szCs w:val="28"/>
        </w:rPr>
      </w:pPr>
    </w:p>
    <w:sectPr w:rsidR="00F65AF2" w:rsidRPr="006F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3C"/>
    <w:rsid w:val="000B46DE"/>
    <w:rsid w:val="000D7F42"/>
    <w:rsid w:val="000E401E"/>
    <w:rsid w:val="00101339"/>
    <w:rsid w:val="00117634"/>
    <w:rsid w:val="00240C3E"/>
    <w:rsid w:val="002A1594"/>
    <w:rsid w:val="002C4AD6"/>
    <w:rsid w:val="00367514"/>
    <w:rsid w:val="00394AE5"/>
    <w:rsid w:val="00455E33"/>
    <w:rsid w:val="004C464B"/>
    <w:rsid w:val="00552F1F"/>
    <w:rsid w:val="0055331F"/>
    <w:rsid w:val="005B288D"/>
    <w:rsid w:val="00607F1E"/>
    <w:rsid w:val="00650D62"/>
    <w:rsid w:val="00656EA2"/>
    <w:rsid w:val="006F613C"/>
    <w:rsid w:val="0070573A"/>
    <w:rsid w:val="008277CA"/>
    <w:rsid w:val="00830A47"/>
    <w:rsid w:val="00845873"/>
    <w:rsid w:val="00870199"/>
    <w:rsid w:val="008D4C55"/>
    <w:rsid w:val="008D5DF3"/>
    <w:rsid w:val="00930349"/>
    <w:rsid w:val="00A26E39"/>
    <w:rsid w:val="00A5119B"/>
    <w:rsid w:val="00A81F81"/>
    <w:rsid w:val="00BE2E3B"/>
    <w:rsid w:val="00C1463E"/>
    <w:rsid w:val="00C65D88"/>
    <w:rsid w:val="00C71626"/>
    <w:rsid w:val="00CA43BF"/>
    <w:rsid w:val="00CE6890"/>
    <w:rsid w:val="00D34995"/>
    <w:rsid w:val="00E52D7F"/>
    <w:rsid w:val="00E6284A"/>
    <w:rsid w:val="00F12E49"/>
    <w:rsid w:val="00F24E76"/>
    <w:rsid w:val="00F65AF2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2017-01-09T10:23:00Z</dcterms:created>
  <dcterms:modified xsi:type="dcterms:W3CDTF">2017-04-26T08:21:00Z</dcterms:modified>
</cp:coreProperties>
</file>